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0C9B" w14:textId="6F8CFAD6" w:rsidR="0074381B" w:rsidRPr="00FB6D2C" w:rsidRDefault="00381FBA" w:rsidP="00507F04">
      <w:pPr>
        <w:spacing w:after="0" w:line="240" w:lineRule="auto"/>
        <w:ind w:right="36"/>
        <w:rPr>
          <w:sz w:val="24"/>
          <w:szCs w:val="24"/>
        </w:rPr>
      </w:pPr>
      <w:r>
        <w:rPr>
          <w:noProof/>
        </w:rPr>
        <mc:AlternateContent>
          <mc:Choice Requires="wps">
            <w:drawing>
              <wp:anchor distT="0" distB="0" distL="114300" distR="114300" simplePos="0" relativeHeight="251657216" behindDoc="0" locked="0" layoutInCell="1" allowOverlap="1" wp14:anchorId="00A6E825" wp14:editId="14012DD6">
                <wp:simplePos x="0" y="0"/>
                <wp:positionH relativeFrom="column">
                  <wp:posOffset>3026410</wp:posOffset>
                </wp:positionH>
                <wp:positionV relativeFrom="paragraph">
                  <wp:posOffset>-114935</wp:posOffset>
                </wp:positionV>
                <wp:extent cx="3460830" cy="897467"/>
                <wp:effectExtent l="0" t="0" r="635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830" cy="897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69FC2" w14:textId="77777777" w:rsidR="00C863D3" w:rsidRPr="00A96716" w:rsidRDefault="00000000" w:rsidP="0074381B">
                            <w:pPr>
                              <w:pBdr>
                                <w:left w:val="single" w:sz="12" w:space="4" w:color="7F7F7F" w:themeColor="text1" w:themeTint="80"/>
                              </w:pBdr>
                              <w:spacing w:after="0" w:line="240" w:lineRule="auto"/>
                              <w:rPr>
                                <w:b/>
                                <w:bCs/>
                                <w:color w:val="55A49F"/>
                                <w:sz w:val="28"/>
                                <w:szCs w:val="24"/>
                              </w:rPr>
                            </w:pPr>
                            <w:r w:rsidRPr="00A96716">
                              <w:rPr>
                                <w:b/>
                                <w:bCs/>
                                <w:color w:val="55A49F"/>
                                <w:sz w:val="28"/>
                                <w:szCs w:val="24"/>
                              </w:rPr>
                              <w:t xml:space="preserve">Ohio Occupational Therapy Association </w:t>
                            </w:r>
                          </w:p>
                          <w:p w14:paraId="252BC499" w14:textId="331017DD" w:rsidR="00C863D3" w:rsidRPr="00A96716" w:rsidRDefault="00000000" w:rsidP="0074381B">
                            <w:pPr>
                              <w:pBdr>
                                <w:left w:val="single" w:sz="12" w:space="4" w:color="7F7F7F" w:themeColor="text1" w:themeTint="80"/>
                              </w:pBdr>
                              <w:spacing w:after="0" w:line="240" w:lineRule="auto"/>
                              <w:rPr>
                                <w:b/>
                                <w:bCs/>
                                <w:i/>
                                <w:iCs/>
                                <w:color w:val="595959" w:themeColor="text1" w:themeTint="A6"/>
                                <w:sz w:val="32"/>
                                <w:szCs w:val="28"/>
                              </w:rPr>
                            </w:pPr>
                            <w:r>
                              <w:rPr>
                                <w:b/>
                                <w:bCs/>
                                <w:i/>
                                <w:iCs/>
                                <w:color w:val="595959" w:themeColor="text1" w:themeTint="A6"/>
                                <w:sz w:val="32"/>
                                <w:szCs w:val="28"/>
                              </w:rPr>
                              <w:t xml:space="preserve">Ohio Medicaid Reforms Overview </w:t>
                            </w:r>
                          </w:p>
                          <w:p w14:paraId="2D0524DA" w14:textId="3FB89E37" w:rsidR="00A96716" w:rsidRDefault="00000000">
                            <w:r>
                              <w:rPr>
                                <w:bCs/>
                                <w:iCs/>
                                <w:color w:val="55A49F"/>
                                <w:sz w:val="24"/>
                                <w:szCs w:val="28"/>
                              </w:rPr>
                              <w:t>January</w:t>
                            </w:r>
                            <w:r>
                              <w:rPr>
                                <w:bCs/>
                                <w:iCs/>
                                <w:color w:val="55A49F"/>
                                <w:sz w:val="24"/>
                                <w:szCs w:val="28"/>
                              </w:rPr>
                              <w:t xml:space="preserve"> </w:t>
                            </w:r>
                            <w:r>
                              <w:rPr>
                                <w:bCs/>
                                <w:iCs/>
                                <w:color w:val="55A49F"/>
                                <w:sz w:val="24"/>
                                <w:szCs w:val="2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6E825" id="_x0000_t202" coordsize="21600,21600" o:spt="202" path="m,l,21600r21600,l21600,xe">
                <v:stroke joinstyle="miter"/>
                <v:path gradientshapeok="t" o:connecttype="rect"/>
              </v:shapetype>
              <v:shape id="Text Box 2" o:spid="_x0000_s1026" type="#_x0000_t202" style="position:absolute;margin-left:238.3pt;margin-top:-9.05pt;width:272.5pt;height:7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" stroked="f">
                <v:textbox>
                  <w:txbxContent>
                    <w:p w14:paraId="7C069FC2" w14:textId="77777777" w:rsidR="00C863D3" w:rsidRPr="00A96716" w:rsidRDefault="00000000" w:rsidP="0074381B">
                      <w:pPr>
                        <w:pBdr>
                          <w:left w:val="single" w:sz="12" w:space="4" w:color="7F7F7F" w:themeColor="text1" w:themeTint="80"/>
                        </w:pBdr>
                        <w:spacing w:after="0" w:line="240" w:lineRule="auto"/>
                        <w:rPr>
                          <w:b/>
                          <w:bCs/>
                          <w:color w:val="55A49F"/>
                          <w:sz w:val="28"/>
                          <w:szCs w:val="24"/>
                        </w:rPr>
                      </w:pPr>
                      <w:r w:rsidRPr="00A96716">
                        <w:rPr>
                          <w:b/>
                          <w:bCs/>
                          <w:color w:val="55A49F"/>
                          <w:sz w:val="28"/>
                          <w:szCs w:val="24"/>
                        </w:rPr>
                        <w:t xml:space="preserve">Ohio Occupational Therapy Association </w:t>
                      </w:r>
                    </w:p>
                    <w:p w14:paraId="252BC499" w14:textId="331017DD" w:rsidR="00C863D3" w:rsidRPr="00A96716" w:rsidRDefault="00000000" w:rsidP="0074381B">
                      <w:pPr>
                        <w:pBdr>
                          <w:left w:val="single" w:sz="12" w:space="4" w:color="7F7F7F" w:themeColor="text1" w:themeTint="80"/>
                        </w:pBdr>
                        <w:spacing w:after="0" w:line="240" w:lineRule="auto"/>
                        <w:rPr>
                          <w:b/>
                          <w:bCs/>
                          <w:i/>
                          <w:iCs/>
                          <w:color w:val="595959" w:themeColor="text1" w:themeTint="A6"/>
                          <w:sz w:val="32"/>
                          <w:szCs w:val="28"/>
                        </w:rPr>
                      </w:pPr>
                      <w:r>
                        <w:rPr>
                          <w:b/>
                          <w:bCs/>
                          <w:i/>
                          <w:iCs/>
                          <w:color w:val="595959" w:themeColor="text1" w:themeTint="A6"/>
                          <w:sz w:val="32"/>
                          <w:szCs w:val="28"/>
                        </w:rPr>
                        <w:t xml:space="preserve">Ohio Medicaid Reforms Overview </w:t>
                      </w:r>
                    </w:p>
                    <w:p w14:paraId="2D0524DA" w14:textId="3FB89E37" w:rsidR="00A96716" w:rsidRDefault="00000000">
                      <w:r>
                        <w:rPr>
                          <w:bCs/>
                          <w:iCs/>
                          <w:color w:val="55A49F"/>
                          <w:sz w:val="24"/>
                          <w:szCs w:val="28"/>
                        </w:rPr>
                        <w:t>January</w:t>
                      </w:r>
                      <w:r>
                        <w:rPr>
                          <w:bCs/>
                          <w:iCs/>
                          <w:color w:val="55A49F"/>
                          <w:sz w:val="24"/>
                          <w:szCs w:val="28"/>
                        </w:rPr>
                        <w:t xml:space="preserve"> </w:t>
                      </w:r>
                      <w:r>
                        <w:rPr>
                          <w:bCs/>
                          <w:iCs/>
                          <w:color w:val="55A49F"/>
                          <w:sz w:val="24"/>
                          <w:szCs w:val="28"/>
                        </w:rPr>
                        <w:t>2023</w:t>
                      </w:r>
                    </w:p>
                  </w:txbxContent>
                </v:textbox>
              </v:shape>
            </w:pict>
          </mc:Fallback>
        </mc:AlternateContent>
      </w:r>
      <w:r w:rsidR="0094214D">
        <w:rPr>
          <w:noProof/>
        </w:rPr>
        <w:drawing>
          <wp:anchor distT="0" distB="0" distL="114300" distR="114300" simplePos="0" relativeHeight="251659264" behindDoc="0" locked="0" layoutInCell="1" allowOverlap="1" wp14:anchorId="65574151" wp14:editId="0ECEB5B0">
            <wp:simplePos x="0" y="0"/>
            <wp:positionH relativeFrom="margin">
              <wp:posOffset>0</wp:posOffset>
            </wp:positionH>
            <wp:positionV relativeFrom="margin">
              <wp:posOffset>-106680</wp:posOffset>
            </wp:positionV>
            <wp:extent cx="3023870" cy="787400"/>
            <wp:effectExtent l="0" t="0" r="0" b="0"/>
            <wp:wrapSquare wrapText="bothSides"/>
            <wp:docPr id="1" name="Picture 1" descr="page1image1282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8224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70" cy="787400"/>
                    </a:xfrm>
                    <a:prstGeom prst="rect">
                      <a:avLst/>
                    </a:prstGeom>
                    <a:noFill/>
                    <a:ln>
                      <a:noFill/>
                    </a:ln>
                  </pic:spPr>
                </pic:pic>
              </a:graphicData>
            </a:graphic>
          </wp:anchor>
        </w:drawing>
      </w:r>
    </w:p>
    <w:p w14:paraId="01B0698F" w14:textId="3840C3B4" w:rsidR="0074381B" w:rsidRDefault="00000000" w:rsidP="00507F04">
      <w:pPr>
        <w:spacing w:after="0" w:line="240" w:lineRule="auto"/>
        <w:ind w:right="36"/>
        <w:jc w:val="both"/>
        <w:rPr>
          <w:i/>
          <w:color w:val="595959"/>
        </w:rPr>
      </w:pPr>
      <w:r>
        <w:rPr>
          <w:i/>
          <w:color w:val="595959"/>
        </w:rPr>
        <w:t>The Ohio Department of Medicaid is nearing the end of a multi-year effort to reform Ohio</w:t>
      </w:r>
      <w:r>
        <w:rPr>
          <w:i/>
          <w:color w:val="595959"/>
        </w:rPr>
        <w:t>’</w:t>
      </w:r>
      <w:r>
        <w:rPr>
          <w:i/>
          <w:color w:val="595959"/>
        </w:rPr>
        <w:t xml:space="preserve">s managed care system </w:t>
      </w:r>
    </w:p>
    <w:p w14:paraId="27A0AE47" w14:textId="5A4AA41F" w:rsidR="00381FBA" w:rsidRDefault="00381FBA" w:rsidP="00507F04">
      <w:pPr>
        <w:spacing w:after="0" w:line="240" w:lineRule="auto"/>
        <w:ind w:right="36"/>
        <w:jc w:val="both"/>
        <w:rPr>
          <w:i/>
          <w:color w:val="595959"/>
        </w:rPr>
      </w:pPr>
    </w:p>
    <w:p w14:paraId="3CE493BE" w14:textId="77777777" w:rsidR="007A61B1" w:rsidRDefault="007A61B1" w:rsidP="00507F04">
      <w:pPr>
        <w:spacing w:after="0" w:line="240" w:lineRule="auto"/>
        <w:ind w:right="36"/>
        <w:jc w:val="both"/>
        <w:rPr>
          <w:rStyle w:val="qowt-font5-calibri"/>
          <w:i/>
          <w:iCs/>
          <w:color w:val="595959"/>
        </w:rPr>
      </w:pPr>
    </w:p>
    <w:p w14:paraId="2B97BB11" w14:textId="55198A76" w:rsidR="00034C08" w:rsidRDefault="007A61B1" w:rsidP="00507F04">
      <w:pPr>
        <w:spacing w:after="0" w:line="240" w:lineRule="auto"/>
        <w:ind w:right="36"/>
        <w:jc w:val="both"/>
        <w:rPr>
          <w:rStyle w:val="qowt-font5-calibri"/>
          <w:i/>
          <w:iCs/>
          <w:color w:val="595959"/>
        </w:rPr>
      </w:pPr>
      <w:r>
        <w:rPr>
          <w:rStyle w:val="qowt-font5-calibri"/>
          <w:i/>
          <w:iCs/>
          <w:color w:val="595959"/>
        </w:rPr>
        <w:t xml:space="preserve">The Ohio Department of Medicaid is nearing the end of a multi-year effort to reform Ohio’s managed care system with the </w:t>
      </w:r>
      <w:r>
        <w:rPr>
          <w:rStyle w:val="qowt-font5-calibri"/>
          <w:i/>
          <w:iCs/>
          <w:color w:val="595959"/>
        </w:rPr>
        <w:t>goal</w:t>
      </w:r>
      <w:r>
        <w:rPr>
          <w:rStyle w:val="qowt-font5-calibri"/>
          <w:i/>
          <w:iCs/>
          <w:color w:val="595959"/>
        </w:rPr>
        <w:t xml:space="preserve"> of making the program easier for patients and providers alike. Ohio Medicaid is the state’s largest payer, serving approximately 1 in 4 Ohioans; Medicaid covers more than half of all children in Ohio as well. With more than 10,000 occupational therapy providers in Ohio, reforms to the Medicaid program are critical to these individuals and the patients they serve.</w:t>
      </w:r>
    </w:p>
    <w:p w14:paraId="64F44D93" w14:textId="77777777" w:rsidR="007A61B1" w:rsidRPr="00366FBB" w:rsidRDefault="007A61B1" w:rsidP="00507F04">
      <w:pPr>
        <w:spacing w:after="0" w:line="240" w:lineRule="auto"/>
        <w:ind w:right="36"/>
        <w:jc w:val="both"/>
        <w:rPr>
          <w:rFonts w:hAnsi="Calibri" w:cs="Calibri"/>
          <w:b/>
          <w:color w:val="595959"/>
        </w:rPr>
      </w:pPr>
    </w:p>
    <w:p w14:paraId="76F038C4" w14:textId="0F5796AF" w:rsidR="00034C08" w:rsidRPr="00366FBB" w:rsidRDefault="00000000" w:rsidP="00507F04">
      <w:pPr>
        <w:spacing w:after="0" w:line="240" w:lineRule="auto"/>
        <w:ind w:right="36"/>
        <w:jc w:val="both"/>
        <w:rPr>
          <w:rFonts w:hAnsi="Calibri" w:cs="Calibri"/>
          <w:b/>
          <w:color w:val="595959"/>
        </w:rPr>
      </w:pPr>
      <w:r w:rsidRPr="00366FBB">
        <w:rPr>
          <w:rFonts w:hAnsi="Calibri" w:cs="Calibri"/>
          <w:b/>
          <w:color w:val="595959"/>
        </w:rPr>
        <w:t>Next Generation of Ohio Medicaid Managed Care</w:t>
      </w:r>
    </w:p>
    <w:p w14:paraId="78BE9CE1" w14:textId="77777777" w:rsidR="00034C08" w:rsidRPr="00366FBB" w:rsidRDefault="00000000" w:rsidP="00507F04">
      <w:pPr>
        <w:spacing w:after="0" w:line="240" w:lineRule="auto"/>
        <w:ind w:right="36"/>
        <w:jc w:val="both"/>
        <w:rPr>
          <w:rFonts w:hAnsi="Calibri" w:cs="Calibri"/>
          <w:color w:val="595959"/>
        </w:rPr>
      </w:pPr>
    </w:p>
    <w:p w14:paraId="1AAA729E" w14:textId="712985B3" w:rsidR="00034C08"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 xml:space="preserve">Shortly after taking office in 2019, Ohio Governor Mike DeWine (R) </w:t>
      </w:r>
      <w:r w:rsidRPr="00366FBB">
        <w:rPr>
          <w:rFonts w:ascii="Calibri" w:hAnsi="Calibri" w:cs="Calibri"/>
          <w:color w:val="595959"/>
          <w:sz w:val="22"/>
          <w:szCs w:val="22"/>
        </w:rPr>
        <w:t>instructed Ohio Department of Medicaid Director Maureen Corcoran and her team to redesign and rebid Ohio’s Medicaid managed care program. After multiple rounds of stakeholder comment opportunities, several requests for proposals (RFP’s), and process implem</w:t>
      </w:r>
      <w:r w:rsidRPr="00366FBB">
        <w:rPr>
          <w:rFonts w:ascii="Calibri" w:hAnsi="Calibri" w:cs="Calibri"/>
          <w:color w:val="595959"/>
          <w:sz w:val="22"/>
          <w:szCs w:val="22"/>
        </w:rPr>
        <w:t xml:space="preserve">entation delays, ODM is launching this new system </w:t>
      </w:r>
      <w:r>
        <w:rPr>
          <w:rFonts w:ascii="Calibri" w:hAnsi="Calibri" w:cs="Calibri"/>
          <w:color w:val="595959"/>
          <w:sz w:val="22"/>
          <w:szCs w:val="22"/>
        </w:rPr>
        <w:t xml:space="preserve">in phases during 2022 and 2023. </w:t>
      </w:r>
      <w:r w:rsidRPr="00366FBB">
        <w:rPr>
          <w:rFonts w:ascii="Calibri" w:hAnsi="Calibri" w:cs="Calibri"/>
          <w:color w:val="595959"/>
          <w:sz w:val="22"/>
          <w:szCs w:val="22"/>
        </w:rPr>
        <w:t xml:space="preserve"> </w:t>
      </w:r>
    </w:p>
    <w:p w14:paraId="2492DF79" w14:textId="77777777" w:rsidR="00EE2D78" w:rsidRPr="00366FBB" w:rsidRDefault="00000000" w:rsidP="00507F04">
      <w:pPr>
        <w:pStyle w:val="ListParagraph"/>
        <w:tabs>
          <w:tab w:val="left" w:pos="450"/>
        </w:tabs>
        <w:ind w:left="360" w:right="36"/>
        <w:jc w:val="both"/>
        <w:rPr>
          <w:rFonts w:ascii="Calibri" w:hAnsi="Calibri" w:cs="Calibri"/>
          <w:color w:val="595959"/>
          <w:sz w:val="22"/>
          <w:szCs w:val="22"/>
        </w:rPr>
      </w:pPr>
    </w:p>
    <w:p w14:paraId="11CE6C96" w14:textId="18078D93" w:rsidR="00EE2D78"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The most notable change will be new managed care plans entering the Ohio market. Four of the existing MCO’s will remain (Buckeye, CareSource, Molina, and United) while thr</w:t>
      </w:r>
      <w:r w:rsidRPr="00366FBB">
        <w:rPr>
          <w:rFonts w:ascii="Calibri" w:hAnsi="Calibri" w:cs="Calibri"/>
          <w:color w:val="595959"/>
          <w:sz w:val="22"/>
          <w:szCs w:val="22"/>
        </w:rPr>
        <w:t xml:space="preserve">ee new statewide plans will launch (Anthem, AmeriHealth Caritas, and Humana). Anthem will acquire Paramount’s Ohio operations. These new plans will launch on </w:t>
      </w:r>
      <w:r>
        <w:rPr>
          <w:rFonts w:ascii="Calibri" w:hAnsi="Calibri" w:cs="Calibri"/>
          <w:color w:val="595959"/>
          <w:sz w:val="22"/>
          <w:szCs w:val="22"/>
        </w:rPr>
        <w:t>February</w:t>
      </w:r>
      <w:r w:rsidRPr="00366FBB">
        <w:rPr>
          <w:rFonts w:ascii="Calibri" w:hAnsi="Calibri" w:cs="Calibri"/>
          <w:color w:val="595959"/>
          <w:sz w:val="22"/>
          <w:szCs w:val="22"/>
        </w:rPr>
        <w:t xml:space="preserve"> 1</w:t>
      </w:r>
      <w:r w:rsidRPr="00366FBB">
        <w:rPr>
          <w:rFonts w:ascii="Calibri" w:hAnsi="Calibri" w:cs="Calibri"/>
          <w:color w:val="595959"/>
          <w:sz w:val="22"/>
          <w:szCs w:val="22"/>
          <w:vertAlign w:val="superscript"/>
        </w:rPr>
        <w:t>st</w:t>
      </w:r>
      <w:r w:rsidRPr="00366FBB">
        <w:rPr>
          <w:rFonts w:ascii="Calibri" w:hAnsi="Calibri" w:cs="Calibri"/>
          <w:color w:val="595959"/>
          <w:sz w:val="22"/>
          <w:szCs w:val="22"/>
        </w:rPr>
        <w:t>, 202</w:t>
      </w:r>
      <w:r>
        <w:rPr>
          <w:rFonts w:ascii="Calibri" w:hAnsi="Calibri" w:cs="Calibri"/>
          <w:color w:val="595959"/>
          <w:sz w:val="22"/>
          <w:szCs w:val="22"/>
        </w:rPr>
        <w:t>3</w:t>
      </w:r>
      <w:r w:rsidRPr="00366FBB">
        <w:rPr>
          <w:rFonts w:ascii="Calibri" w:hAnsi="Calibri" w:cs="Calibri"/>
          <w:color w:val="595959"/>
          <w:sz w:val="22"/>
          <w:szCs w:val="22"/>
        </w:rPr>
        <w:t xml:space="preserve">. </w:t>
      </w:r>
    </w:p>
    <w:p w14:paraId="0D9016F2" w14:textId="77777777" w:rsidR="00EE2D78" w:rsidRPr="00366FBB" w:rsidRDefault="00000000" w:rsidP="00507F04">
      <w:pPr>
        <w:pStyle w:val="ListParagraph"/>
        <w:rPr>
          <w:rFonts w:ascii="Calibri" w:hAnsi="Calibri" w:cs="Calibri"/>
          <w:color w:val="595959"/>
          <w:sz w:val="22"/>
          <w:szCs w:val="22"/>
        </w:rPr>
      </w:pPr>
    </w:p>
    <w:p w14:paraId="4479BE8E" w14:textId="0CB468FE" w:rsidR="00EE2D78"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Gainwell Technologies will serve as the single statewide pharmacy benefit ma</w:t>
      </w:r>
      <w:r w:rsidRPr="00366FBB">
        <w:rPr>
          <w:rFonts w:ascii="Calibri" w:hAnsi="Calibri" w:cs="Calibri"/>
          <w:color w:val="595959"/>
          <w:sz w:val="22"/>
          <w:szCs w:val="22"/>
        </w:rPr>
        <w:t>nager (PBM) for all seven managed care plans and will also serve as the fiscal intermediary for providers. The single PBM function launche</w:t>
      </w:r>
      <w:r w:rsidR="00011A27">
        <w:rPr>
          <w:rFonts w:ascii="Calibri" w:hAnsi="Calibri" w:cs="Calibri"/>
          <w:color w:val="595959"/>
          <w:sz w:val="22"/>
          <w:szCs w:val="22"/>
        </w:rPr>
        <w:t>d</w:t>
      </w:r>
      <w:r w:rsidRPr="00366FBB">
        <w:rPr>
          <w:rFonts w:ascii="Calibri" w:hAnsi="Calibri" w:cs="Calibri"/>
          <w:color w:val="595959"/>
          <w:sz w:val="22"/>
          <w:szCs w:val="22"/>
        </w:rPr>
        <w:t xml:space="preserve"> October 1</w:t>
      </w:r>
      <w:r w:rsidRPr="00366FBB">
        <w:rPr>
          <w:rFonts w:ascii="Calibri" w:hAnsi="Calibri" w:cs="Calibri"/>
          <w:color w:val="595959"/>
          <w:sz w:val="22"/>
          <w:szCs w:val="22"/>
          <w:vertAlign w:val="superscript"/>
        </w:rPr>
        <w:t>st</w:t>
      </w:r>
      <w:r w:rsidRPr="00366FBB">
        <w:rPr>
          <w:rFonts w:ascii="Calibri" w:hAnsi="Calibri" w:cs="Calibri"/>
          <w:color w:val="595959"/>
          <w:sz w:val="22"/>
          <w:szCs w:val="22"/>
        </w:rPr>
        <w:t xml:space="preserve"> while the fiscal intermediary function launche</w:t>
      </w:r>
      <w:r w:rsidR="00011A27">
        <w:rPr>
          <w:rFonts w:ascii="Calibri" w:hAnsi="Calibri" w:cs="Calibri"/>
          <w:color w:val="595959"/>
          <w:sz w:val="22"/>
          <w:szCs w:val="22"/>
        </w:rPr>
        <w:t>d</w:t>
      </w:r>
      <w:r w:rsidRPr="00366FBB">
        <w:rPr>
          <w:rFonts w:ascii="Calibri" w:hAnsi="Calibri" w:cs="Calibri"/>
          <w:color w:val="595959"/>
          <w:sz w:val="22"/>
          <w:szCs w:val="22"/>
        </w:rPr>
        <w:t xml:space="preserve"> December 1</w:t>
      </w:r>
      <w:r w:rsidRPr="00366FBB">
        <w:rPr>
          <w:rFonts w:ascii="Calibri" w:hAnsi="Calibri" w:cs="Calibri"/>
          <w:color w:val="595959"/>
          <w:sz w:val="22"/>
          <w:szCs w:val="22"/>
          <w:vertAlign w:val="superscript"/>
        </w:rPr>
        <w:t>st</w:t>
      </w:r>
      <w:r w:rsidRPr="00366FBB">
        <w:rPr>
          <w:rFonts w:ascii="Calibri" w:hAnsi="Calibri" w:cs="Calibri"/>
          <w:color w:val="595959"/>
          <w:sz w:val="22"/>
          <w:szCs w:val="22"/>
        </w:rPr>
        <w:t>. Under the fiscal intermediary, providers w</w:t>
      </w:r>
      <w:r w:rsidRPr="00366FBB">
        <w:rPr>
          <w:rFonts w:ascii="Calibri" w:hAnsi="Calibri" w:cs="Calibri"/>
          <w:color w:val="595959"/>
          <w:sz w:val="22"/>
          <w:szCs w:val="22"/>
        </w:rPr>
        <w:t xml:space="preserve">ill send all claims and prior authorization requests to a single point of entry instead of submitting this information to the individuals plans. </w:t>
      </w:r>
    </w:p>
    <w:p w14:paraId="6378822B" w14:textId="77777777" w:rsidR="00833935" w:rsidRPr="00366FBB" w:rsidRDefault="00000000" w:rsidP="00507F04">
      <w:pPr>
        <w:pStyle w:val="ListParagraph"/>
        <w:rPr>
          <w:rFonts w:ascii="Calibri" w:hAnsi="Calibri" w:cs="Calibri"/>
          <w:color w:val="595959"/>
          <w:sz w:val="22"/>
          <w:szCs w:val="22"/>
        </w:rPr>
      </w:pPr>
    </w:p>
    <w:p w14:paraId="65F0D717" w14:textId="2A1006DC" w:rsidR="00833935"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Other program elements include the pharmacy pricing and audit consultant, managed by Myers and Stauffer and l</w:t>
      </w:r>
      <w:r w:rsidRPr="00366FBB">
        <w:rPr>
          <w:rFonts w:ascii="Calibri" w:hAnsi="Calibri" w:cs="Calibri"/>
          <w:color w:val="595959"/>
          <w:sz w:val="22"/>
          <w:szCs w:val="22"/>
        </w:rPr>
        <w:t>aunch</w:t>
      </w:r>
      <w:r w:rsidR="00011A27">
        <w:rPr>
          <w:rFonts w:ascii="Calibri" w:hAnsi="Calibri" w:cs="Calibri"/>
          <w:color w:val="595959"/>
          <w:sz w:val="22"/>
          <w:szCs w:val="22"/>
        </w:rPr>
        <w:t>ed</w:t>
      </w:r>
      <w:r w:rsidRPr="00366FBB">
        <w:rPr>
          <w:rFonts w:ascii="Calibri" w:hAnsi="Calibri" w:cs="Calibri"/>
          <w:color w:val="595959"/>
          <w:sz w:val="22"/>
          <w:szCs w:val="22"/>
        </w:rPr>
        <w:t xml:space="preserve"> October 1</w:t>
      </w:r>
      <w:r w:rsidRPr="00366FBB">
        <w:rPr>
          <w:rFonts w:ascii="Calibri" w:hAnsi="Calibri" w:cs="Calibri"/>
          <w:color w:val="595959"/>
          <w:sz w:val="22"/>
          <w:szCs w:val="22"/>
          <w:vertAlign w:val="superscript"/>
        </w:rPr>
        <w:t>st</w:t>
      </w:r>
      <w:r w:rsidRPr="00366FBB">
        <w:rPr>
          <w:rFonts w:ascii="Calibri" w:hAnsi="Calibri" w:cs="Calibri"/>
          <w:color w:val="595959"/>
          <w:sz w:val="22"/>
          <w:szCs w:val="22"/>
        </w:rPr>
        <w:t>, and the OhioRISE program, managed by Aetna; the latter program went live on July 1</w:t>
      </w:r>
      <w:r w:rsidRPr="00366FBB">
        <w:rPr>
          <w:rFonts w:ascii="Calibri" w:hAnsi="Calibri" w:cs="Calibri"/>
          <w:color w:val="595959"/>
          <w:sz w:val="22"/>
          <w:szCs w:val="22"/>
          <w:vertAlign w:val="superscript"/>
        </w:rPr>
        <w:t>st</w:t>
      </w:r>
      <w:r w:rsidRPr="00366FBB">
        <w:rPr>
          <w:rFonts w:ascii="Calibri" w:hAnsi="Calibri" w:cs="Calibri"/>
          <w:color w:val="595959"/>
          <w:sz w:val="22"/>
          <w:szCs w:val="22"/>
        </w:rPr>
        <w:t xml:space="preserve">. OhioRISE is a statewide pediatric behavioral </w:t>
      </w:r>
      <w:r w:rsidRPr="00366FBB">
        <w:rPr>
          <w:rFonts w:ascii="Calibri" w:hAnsi="Calibri" w:cs="Calibri"/>
          <w:color w:val="595959"/>
          <w:sz w:val="22"/>
          <w:szCs w:val="22"/>
        </w:rPr>
        <w:t xml:space="preserve">network that provides enhanced services </w:t>
      </w:r>
      <w:r w:rsidRPr="00366FBB">
        <w:rPr>
          <w:rFonts w:ascii="Calibri" w:hAnsi="Calibri" w:cs="Calibri"/>
          <w:color w:val="595959"/>
          <w:sz w:val="22"/>
          <w:szCs w:val="22"/>
        </w:rPr>
        <w:t>to children with severe issues; an estimated 60,000 Ohio kids w</w:t>
      </w:r>
      <w:r w:rsidRPr="00366FBB">
        <w:rPr>
          <w:rFonts w:ascii="Calibri" w:hAnsi="Calibri" w:cs="Calibri"/>
          <w:color w:val="595959"/>
          <w:sz w:val="22"/>
          <w:szCs w:val="22"/>
        </w:rPr>
        <w:t xml:space="preserve">ill benefit from these services. </w:t>
      </w:r>
    </w:p>
    <w:p w14:paraId="09F78E9D" w14:textId="77777777" w:rsidR="00B36B24" w:rsidRPr="00366FBB" w:rsidRDefault="00000000" w:rsidP="00507F04">
      <w:pPr>
        <w:spacing w:after="0" w:line="240" w:lineRule="auto"/>
        <w:ind w:right="36"/>
        <w:jc w:val="both"/>
        <w:rPr>
          <w:rFonts w:hAnsi="Calibri" w:cs="Calibri"/>
          <w:color w:val="595959"/>
        </w:rPr>
      </w:pPr>
    </w:p>
    <w:p w14:paraId="71D94F0C" w14:textId="08E5DD96" w:rsidR="00FB6D2C" w:rsidRPr="00366FBB" w:rsidRDefault="00000000" w:rsidP="00507F04">
      <w:pPr>
        <w:spacing w:after="0" w:line="240" w:lineRule="auto"/>
        <w:ind w:right="36"/>
        <w:jc w:val="both"/>
        <w:rPr>
          <w:rFonts w:hAnsi="Calibri" w:cs="Calibri"/>
          <w:b/>
          <w:color w:val="595959"/>
        </w:rPr>
      </w:pPr>
      <w:r w:rsidRPr="00366FBB">
        <w:rPr>
          <w:rFonts w:hAnsi="Calibri" w:cs="Calibri"/>
          <w:b/>
          <w:color w:val="595959"/>
        </w:rPr>
        <w:t xml:space="preserve">Impact on Occupational Therapy Providers </w:t>
      </w:r>
    </w:p>
    <w:p w14:paraId="664962A5" w14:textId="499C9F15" w:rsidR="00FB6D2C" w:rsidRPr="00366FBB" w:rsidRDefault="00000000" w:rsidP="00507F04">
      <w:pPr>
        <w:spacing w:after="0" w:line="240" w:lineRule="auto"/>
        <w:ind w:right="36"/>
        <w:jc w:val="both"/>
        <w:rPr>
          <w:rFonts w:hAnsi="Calibri" w:cs="Calibri"/>
          <w:b/>
          <w:color w:val="595959"/>
        </w:rPr>
      </w:pPr>
    </w:p>
    <w:p w14:paraId="43A2DFA6" w14:textId="018FA010" w:rsidR="00FB6D2C"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 xml:space="preserve">Over the past three years, OOTA has interacted several times with ODM on their reform plans. We have provided </w:t>
      </w:r>
      <w:r w:rsidRPr="00366FBB">
        <w:rPr>
          <w:rFonts w:ascii="Calibri" w:hAnsi="Calibri" w:cs="Calibri"/>
          <w:color w:val="595959"/>
          <w:sz w:val="22"/>
          <w:szCs w:val="22"/>
        </w:rPr>
        <w:t>comments and suggestions</w:t>
      </w:r>
      <w:r w:rsidRPr="00366FBB">
        <w:rPr>
          <w:rFonts w:ascii="Calibri" w:hAnsi="Calibri" w:cs="Calibri"/>
          <w:color w:val="595959"/>
          <w:sz w:val="22"/>
          <w:szCs w:val="22"/>
        </w:rPr>
        <w:t xml:space="preserve"> that have helped shape the program design. The biggest issue we heard from OOTA members was reducing administrative burde</w:t>
      </w:r>
      <w:r w:rsidRPr="00366FBB">
        <w:rPr>
          <w:rFonts w:ascii="Calibri" w:hAnsi="Calibri" w:cs="Calibri"/>
          <w:color w:val="595959"/>
          <w:sz w:val="22"/>
          <w:szCs w:val="22"/>
        </w:rPr>
        <w:t xml:space="preserve">ns, including cumbersome prior authorization protocols and inconsistent paperwork requirements across the different managed care plans. </w:t>
      </w:r>
    </w:p>
    <w:p w14:paraId="16F2107F" w14:textId="77777777" w:rsidR="00366FBB" w:rsidRPr="00366FBB" w:rsidRDefault="00000000" w:rsidP="00507F04">
      <w:pPr>
        <w:pStyle w:val="ListParagraph"/>
        <w:tabs>
          <w:tab w:val="left" w:pos="450"/>
        </w:tabs>
        <w:ind w:left="360" w:right="36"/>
        <w:jc w:val="both"/>
        <w:rPr>
          <w:rFonts w:ascii="Calibri" w:hAnsi="Calibri" w:cs="Calibri"/>
          <w:color w:val="595959"/>
          <w:sz w:val="22"/>
          <w:szCs w:val="22"/>
        </w:rPr>
      </w:pPr>
    </w:p>
    <w:p w14:paraId="6C8F0899" w14:textId="2F1471C1" w:rsid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sidRPr="00366FBB">
        <w:rPr>
          <w:rFonts w:ascii="Calibri" w:hAnsi="Calibri" w:cs="Calibri"/>
          <w:color w:val="595959"/>
          <w:sz w:val="22"/>
          <w:szCs w:val="22"/>
        </w:rPr>
        <w:t>The Next Generation of Ohio Medicaid Managed Care initiative prioritizes improving the provider experience. By creatin</w:t>
      </w:r>
      <w:r w:rsidRPr="00366FBB">
        <w:rPr>
          <w:rFonts w:ascii="Calibri" w:hAnsi="Calibri" w:cs="Calibri"/>
          <w:color w:val="595959"/>
          <w:sz w:val="22"/>
          <w:szCs w:val="22"/>
        </w:rPr>
        <w:t xml:space="preserve">g a single point of access for claims and PA’s, providers will not have to submit to each plan individually. Further, prior authorization timelines and documentation will be standardized across all plans, create an easy to navigate and uniform process. </w:t>
      </w:r>
    </w:p>
    <w:p w14:paraId="055B82C3" w14:textId="77777777" w:rsidR="009A40F5" w:rsidRPr="009A40F5" w:rsidRDefault="00000000" w:rsidP="00507F04">
      <w:pPr>
        <w:pStyle w:val="ListParagraph"/>
        <w:rPr>
          <w:rFonts w:ascii="Calibri" w:hAnsi="Calibri" w:cs="Calibri"/>
          <w:color w:val="595959"/>
          <w:sz w:val="22"/>
          <w:szCs w:val="22"/>
        </w:rPr>
      </w:pPr>
    </w:p>
    <w:p w14:paraId="379E27E3" w14:textId="2FA6CC1B" w:rsidR="00D4408C" w:rsidRPr="00381FBA" w:rsidRDefault="00000000" w:rsidP="00381FBA">
      <w:pPr>
        <w:pStyle w:val="ListParagraph"/>
        <w:numPr>
          <w:ilvl w:val="0"/>
          <w:numId w:val="6"/>
        </w:numPr>
        <w:tabs>
          <w:tab w:val="left" w:pos="450"/>
        </w:tabs>
        <w:ind w:left="360" w:right="36"/>
        <w:jc w:val="both"/>
        <w:rPr>
          <w:rFonts w:ascii="Calibri" w:hAnsi="Calibri" w:cs="Calibri"/>
          <w:color w:val="595959"/>
          <w:sz w:val="22"/>
          <w:szCs w:val="22"/>
        </w:rPr>
      </w:pPr>
      <w:r w:rsidRPr="00381FBA">
        <w:rPr>
          <w:rFonts w:ascii="Calibri" w:hAnsi="Calibri" w:cs="Calibri"/>
          <w:color w:val="595959"/>
          <w:sz w:val="22"/>
          <w:szCs w:val="22"/>
        </w:rPr>
        <w:t>M</w:t>
      </w:r>
      <w:r w:rsidRPr="00381FBA">
        <w:rPr>
          <w:rFonts w:ascii="Calibri" w:hAnsi="Calibri" w:cs="Calibri"/>
          <w:color w:val="595959"/>
          <w:sz w:val="22"/>
          <w:szCs w:val="22"/>
        </w:rPr>
        <w:t xml:space="preserve">edicaid will also be revamping Ohio Medicaid Enterprise System, which </w:t>
      </w:r>
      <w:r w:rsidRPr="00381FBA">
        <w:rPr>
          <w:rFonts w:ascii="Calibri" w:hAnsi="Calibri" w:cs="Calibri"/>
          <w:color w:val="595959"/>
          <w:sz w:val="22"/>
          <w:szCs w:val="22"/>
        </w:rPr>
        <w:t>include</w:t>
      </w:r>
      <w:r w:rsidR="00011A27">
        <w:rPr>
          <w:rFonts w:ascii="Calibri" w:hAnsi="Calibri" w:cs="Calibri"/>
          <w:color w:val="595959"/>
          <w:sz w:val="22"/>
          <w:szCs w:val="22"/>
        </w:rPr>
        <w:t>s</w:t>
      </w:r>
      <w:r w:rsidRPr="00381FBA">
        <w:rPr>
          <w:rFonts w:ascii="Calibri" w:hAnsi="Calibri" w:cs="Calibri"/>
          <w:color w:val="595959"/>
          <w:sz w:val="22"/>
          <w:szCs w:val="22"/>
        </w:rPr>
        <w:t xml:space="preserve"> a centralized provider credentialing portal</w:t>
      </w:r>
      <w:r w:rsidRPr="00381FBA">
        <w:rPr>
          <w:rFonts w:ascii="Calibri" w:hAnsi="Calibri" w:cs="Calibri"/>
          <w:color w:val="595959"/>
          <w:sz w:val="22"/>
          <w:szCs w:val="22"/>
        </w:rPr>
        <w:t xml:space="preserve"> that launche</w:t>
      </w:r>
      <w:r w:rsidR="00011A27">
        <w:rPr>
          <w:rFonts w:ascii="Calibri" w:hAnsi="Calibri" w:cs="Calibri"/>
          <w:color w:val="595959"/>
          <w:sz w:val="22"/>
          <w:szCs w:val="22"/>
        </w:rPr>
        <w:t>d</w:t>
      </w:r>
      <w:r w:rsidRPr="00381FBA">
        <w:rPr>
          <w:rFonts w:ascii="Calibri" w:hAnsi="Calibri" w:cs="Calibri"/>
          <w:color w:val="595959"/>
          <w:sz w:val="22"/>
          <w:szCs w:val="22"/>
        </w:rPr>
        <w:t xml:space="preserve"> </w:t>
      </w:r>
      <w:r w:rsidR="00011A27">
        <w:rPr>
          <w:rFonts w:ascii="Calibri" w:hAnsi="Calibri" w:cs="Calibri"/>
          <w:color w:val="595959"/>
          <w:sz w:val="22"/>
          <w:szCs w:val="22"/>
        </w:rPr>
        <w:t>October</w:t>
      </w:r>
      <w:r w:rsidR="00381FBA" w:rsidRPr="00381FBA">
        <w:rPr>
          <w:rFonts w:ascii="Calibri" w:hAnsi="Calibri" w:cs="Calibri"/>
          <w:color w:val="595959"/>
          <w:sz w:val="22"/>
          <w:szCs w:val="22"/>
        </w:rPr>
        <w:t xml:space="preserve"> 1</w:t>
      </w:r>
      <w:r w:rsidR="00381FBA" w:rsidRPr="00381FBA">
        <w:rPr>
          <w:rFonts w:ascii="Calibri" w:hAnsi="Calibri" w:cs="Calibri"/>
          <w:color w:val="595959"/>
          <w:sz w:val="22"/>
          <w:szCs w:val="22"/>
          <w:vertAlign w:val="superscript"/>
        </w:rPr>
        <w:t>st</w:t>
      </w:r>
      <w:r w:rsidRPr="00381FBA">
        <w:rPr>
          <w:rFonts w:ascii="Calibri" w:hAnsi="Calibri" w:cs="Calibri"/>
          <w:color w:val="595959"/>
          <w:sz w:val="22"/>
          <w:szCs w:val="22"/>
        </w:rPr>
        <w:t xml:space="preserve">. This will further reduce </w:t>
      </w:r>
      <w:r w:rsidR="007A61B1" w:rsidRPr="00381FBA">
        <w:rPr>
          <w:rFonts w:ascii="Calibri" w:hAnsi="Calibri" w:cs="Calibri"/>
          <w:color w:val="595959"/>
          <w:sz w:val="22"/>
          <w:szCs w:val="22"/>
        </w:rPr>
        <w:t>the administrative</w:t>
      </w:r>
      <w:r w:rsidRPr="00381FBA">
        <w:rPr>
          <w:rFonts w:ascii="Calibri" w:hAnsi="Calibri" w:cs="Calibri"/>
          <w:color w:val="595959"/>
          <w:sz w:val="22"/>
          <w:szCs w:val="22"/>
        </w:rPr>
        <w:t xml:space="preserve"> burden on providers, allowing for more time for patient care. </w:t>
      </w:r>
      <w:r w:rsidRPr="00381FBA">
        <w:rPr>
          <w:rFonts w:ascii="Calibri" w:hAnsi="Calibri" w:cs="Calibri"/>
          <w:color w:val="595959"/>
          <w:sz w:val="22"/>
          <w:szCs w:val="22"/>
        </w:rPr>
        <w:t xml:space="preserve"> </w:t>
      </w:r>
      <w:r w:rsidRPr="00381FBA">
        <w:rPr>
          <w:rFonts w:ascii="Calibri" w:hAnsi="Calibri" w:cs="Calibri"/>
          <w:color w:val="595959"/>
          <w:sz w:val="22"/>
          <w:szCs w:val="22"/>
        </w:rPr>
        <w:t>Finally, the new managed care contracts prioritize provider service and responsiveness. This will ensure that issues such as denials can be addressed q</w:t>
      </w:r>
      <w:r w:rsidRPr="00381FBA">
        <w:rPr>
          <w:rFonts w:ascii="Calibri" w:hAnsi="Calibri" w:cs="Calibri"/>
          <w:color w:val="595959"/>
          <w:sz w:val="22"/>
          <w:szCs w:val="22"/>
        </w:rPr>
        <w:t xml:space="preserve">uickly. </w:t>
      </w:r>
    </w:p>
    <w:p w14:paraId="43248C97" w14:textId="77777777" w:rsidR="0094214D" w:rsidRDefault="0094214D">
      <w:pPr>
        <w:spacing w:after="0" w:line="240" w:lineRule="auto"/>
        <w:ind w:right="36"/>
        <w:jc w:val="both"/>
      </w:pPr>
    </w:p>
    <w:p w14:paraId="130B2D3E" w14:textId="62DA3822" w:rsidR="000C3813" w:rsidRPr="00366FBB" w:rsidRDefault="00000000" w:rsidP="00507F04">
      <w:pPr>
        <w:spacing w:after="0" w:line="240" w:lineRule="auto"/>
        <w:ind w:right="36"/>
        <w:jc w:val="both"/>
        <w:rPr>
          <w:rFonts w:hAnsi="Calibri" w:cs="Calibri"/>
          <w:b/>
          <w:color w:val="595959"/>
        </w:rPr>
      </w:pPr>
      <w:r w:rsidRPr="00366FBB">
        <w:rPr>
          <w:rFonts w:hAnsi="Calibri" w:cs="Calibri"/>
          <w:b/>
          <w:color w:val="595959"/>
        </w:rPr>
        <w:lastRenderedPageBreak/>
        <w:t xml:space="preserve">Benefits to Medicaid Enrollees </w:t>
      </w:r>
    </w:p>
    <w:p w14:paraId="0213D9C7" w14:textId="77777777" w:rsidR="00C31136" w:rsidRPr="00366FBB" w:rsidRDefault="00000000" w:rsidP="00507F04">
      <w:pPr>
        <w:spacing w:after="0" w:line="240" w:lineRule="auto"/>
        <w:ind w:right="36"/>
        <w:jc w:val="both"/>
        <w:rPr>
          <w:rFonts w:hAnsi="Calibri" w:cs="Calibri"/>
          <w:b/>
          <w:color w:val="595959"/>
        </w:rPr>
      </w:pPr>
    </w:p>
    <w:p w14:paraId="6DC01D40" w14:textId="61ED5383" w:rsidR="005D7AEC"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 xml:space="preserve">Open enrollment for </w:t>
      </w:r>
      <w:r>
        <w:rPr>
          <w:rFonts w:ascii="Calibri" w:hAnsi="Calibri" w:cs="Calibri"/>
          <w:color w:val="595959"/>
          <w:sz w:val="22"/>
          <w:szCs w:val="22"/>
        </w:rPr>
        <w:t xml:space="preserve">Medicaid beneficiaries </w:t>
      </w:r>
      <w:r>
        <w:rPr>
          <w:rFonts w:ascii="Calibri" w:hAnsi="Calibri" w:cs="Calibri"/>
          <w:color w:val="595959"/>
          <w:sz w:val="22"/>
          <w:szCs w:val="22"/>
        </w:rPr>
        <w:t>closed on November 30</w:t>
      </w:r>
      <w:r w:rsidRPr="00507F04">
        <w:rPr>
          <w:rFonts w:ascii="Calibri" w:hAnsi="Calibri" w:cs="Calibri"/>
          <w:color w:val="595959"/>
          <w:sz w:val="22"/>
          <w:szCs w:val="22"/>
          <w:vertAlign w:val="superscript"/>
        </w:rPr>
        <w:t>th</w:t>
      </w:r>
      <w:r>
        <w:rPr>
          <w:rFonts w:ascii="Calibri" w:hAnsi="Calibri" w:cs="Calibri"/>
          <w:color w:val="595959"/>
          <w:sz w:val="22"/>
          <w:szCs w:val="22"/>
        </w:rPr>
        <w:t xml:space="preserve">, but members will be able to make plan changes in 2023.  </w:t>
      </w:r>
      <w:r>
        <w:rPr>
          <w:rFonts w:ascii="Calibri" w:hAnsi="Calibri" w:cs="Calibri"/>
          <w:color w:val="595959"/>
          <w:sz w:val="22"/>
          <w:szCs w:val="22"/>
        </w:rPr>
        <w:t xml:space="preserve">If an enrollee does not select a plan, then they will remain in their current. Patients </w:t>
      </w:r>
      <w:r>
        <w:rPr>
          <w:rFonts w:ascii="Calibri" w:hAnsi="Calibri" w:cs="Calibri"/>
          <w:color w:val="595959"/>
          <w:sz w:val="22"/>
          <w:szCs w:val="22"/>
        </w:rPr>
        <w:t xml:space="preserve">should ultimately benefit from the reduced administrative burden on providers, which will provide more time for treatment and fewer denials or delays in care. </w:t>
      </w:r>
    </w:p>
    <w:p w14:paraId="308B8923" w14:textId="77777777" w:rsidR="007B5679" w:rsidRDefault="00000000" w:rsidP="00507F04">
      <w:pPr>
        <w:pStyle w:val="ListParagraph"/>
        <w:tabs>
          <w:tab w:val="left" w:pos="450"/>
        </w:tabs>
        <w:ind w:left="360" w:right="36"/>
        <w:jc w:val="both"/>
        <w:rPr>
          <w:rFonts w:ascii="Calibri" w:hAnsi="Calibri" w:cs="Calibri"/>
          <w:color w:val="595959"/>
          <w:sz w:val="22"/>
          <w:szCs w:val="22"/>
        </w:rPr>
      </w:pPr>
    </w:p>
    <w:p w14:paraId="7D046D30" w14:textId="41C4E735" w:rsidR="007B5679"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Later this</w:t>
      </w:r>
      <w:r>
        <w:rPr>
          <w:rFonts w:ascii="Calibri" w:hAnsi="Calibri" w:cs="Calibri"/>
          <w:color w:val="595959"/>
          <w:sz w:val="22"/>
          <w:szCs w:val="22"/>
        </w:rPr>
        <w:t xml:space="preserve"> year, ODM will review enrollee plan selections and offer recommendations on the most appropriate plans. While it is the intent of Ohio Medicaid to respect patient choice, these voluntary plan referrals are meant to better align patient needs and health co</w:t>
      </w:r>
      <w:r>
        <w:rPr>
          <w:rFonts w:ascii="Calibri" w:hAnsi="Calibri" w:cs="Calibri"/>
          <w:color w:val="595959"/>
          <w:sz w:val="22"/>
          <w:szCs w:val="22"/>
        </w:rPr>
        <w:t xml:space="preserve">nditions with the plan offering the best access to providers in their network. Medicaid enrollees will be receiving communication and can connect with their local JFS office to discuss further. </w:t>
      </w:r>
    </w:p>
    <w:p w14:paraId="4B91DE65" w14:textId="77777777" w:rsidR="00C206D1" w:rsidRPr="00C206D1" w:rsidRDefault="00000000" w:rsidP="00507F04">
      <w:pPr>
        <w:pStyle w:val="ListParagraph"/>
        <w:rPr>
          <w:rFonts w:ascii="Calibri" w:hAnsi="Calibri" w:cs="Calibri"/>
          <w:color w:val="595959"/>
          <w:sz w:val="22"/>
          <w:szCs w:val="22"/>
        </w:rPr>
      </w:pPr>
    </w:p>
    <w:p w14:paraId="4A6CD0C4" w14:textId="33419CA1" w:rsidR="00C206D1" w:rsidRPr="00366FBB"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Overall, ODM’s goal is to protect Medicaid members during th</w:t>
      </w:r>
      <w:r>
        <w:rPr>
          <w:rFonts w:ascii="Calibri" w:hAnsi="Calibri" w:cs="Calibri"/>
          <w:color w:val="595959"/>
          <w:sz w:val="22"/>
          <w:szCs w:val="22"/>
        </w:rPr>
        <w:t>is transition and ensure continuity of care. No enrollee will lose access to their providers or prescription drugs when the new plans launch on December 1</w:t>
      </w:r>
      <w:r w:rsidRPr="00C206D1">
        <w:rPr>
          <w:rFonts w:ascii="Calibri" w:hAnsi="Calibri" w:cs="Calibri"/>
          <w:color w:val="595959"/>
          <w:sz w:val="22"/>
          <w:szCs w:val="22"/>
          <w:vertAlign w:val="superscript"/>
        </w:rPr>
        <w:t>st</w:t>
      </w:r>
      <w:r>
        <w:rPr>
          <w:rFonts w:ascii="Calibri" w:hAnsi="Calibri" w:cs="Calibri"/>
          <w:color w:val="595959"/>
          <w:sz w:val="22"/>
          <w:szCs w:val="22"/>
        </w:rPr>
        <w:t xml:space="preserve">. ODM has been very active in communicating with members and has prioritized member service for new </w:t>
      </w:r>
      <w:r>
        <w:rPr>
          <w:rFonts w:ascii="Calibri" w:hAnsi="Calibri" w:cs="Calibri"/>
          <w:color w:val="595959"/>
          <w:sz w:val="22"/>
          <w:szCs w:val="22"/>
        </w:rPr>
        <w:t xml:space="preserve">MCO’s and other vendors. </w:t>
      </w:r>
    </w:p>
    <w:p w14:paraId="0A35F794" w14:textId="77777777" w:rsidR="00FB6D2C" w:rsidRPr="00366FBB" w:rsidRDefault="00000000" w:rsidP="00507F04">
      <w:pPr>
        <w:spacing w:after="0" w:line="240" w:lineRule="auto"/>
        <w:ind w:right="36"/>
        <w:jc w:val="both"/>
        <w:rPr>
          <w:rFonts w:hAnsi="Calibri" w:cs="Calibri"/>
          <w:b/>
          <w:color w:val="595959"/>
        </w:rPr>
      </w:pPr>
    </w:p>
    <w:p w14:paraId="592FAF6F" w14:textId="7CC74BC8" w:rsidR="00F81709" w:rsidRPr="00366FBB" w:rsidRDefault="00000000" w:rsidP="00507F04">
      <w:pPr>
        <w:spacing w:after="0" w:line="240" w:lineRule="auto"/>
        <w:ind w:right="36"/>
        <w:jc w:val="both"/>
        <w:rPr>
          <w:rFonts w:hAnsi="Calibri" w:cs="Calibri"/>
          <w:b/>
          <w:color w:val="595959"/>
        </w:rPr>
      </w:pPr>
      <w:r w:rsidRPr="00366FBB">
        <w:rPr>
          <w:rFonts w:hAnsi="Calibri" w:cs="Calibri"/>
          <w:b/>
          <w:color w:val="595959"/>
        </w:rPr>
        <w:t xml:space="preserve">Public Health Emergency (PHE) Unwinding </w:t>
      </w:r>
    </w:p>
    <w:p w14:paraId="0F9BA0B0" w14:textId="77777777" w:rsidR="00C31136" w:rsidRPr="00366FBB" w:rsidRDefault="00000000" w:rsidP="00507F04">
      <w:pPr>
        <w:spacing w:after="0" w:line="240" w:lineRule="auto"/>
        <w:ind w:right="36"/>
        <w:jc w:val="both"/>
        <w:rPr>
          <w:rFonts w:hAnsi="Calibri" w:cs="Calibri"/>
          <w:color w:val="595959"/>
        </w:rPr>
      </w:pPr>
    </w:p>
    <w:p w14:paraId="07DD5216" w14:textId="61CA35AD" w:rsidR="00FB6D2C"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 xml:space="preserve">At the onset of the COVID-19 pandemic, states were offered enhanced reimbursement for Medicaid under the CARES Act. In exchange, state Medicaid agencies were prohibited from disenrolling </w:t>
      </w:r>
      <w:r>
        <w:rPr>
          <w:rFonts w:ascii="Calibri" w:hAnsi="Calibri" w:cs="Calibri"/>
          <w:color w:val="595959"/>
          <w:sz w:val="22"/>
          <w:szCs w:val="22"/>
        </w:rPr>
        <w:t xml:space="preserve">any individuals from Medicaid due to a loss of eligibility (i.e. change in health status, income changes, residency) so long as the federal Public Health Emergency (PHE) remains in place. As a result, Ohio’s Medicaid enrollment has ballooned. </w:t>
      </w:r>
    </w:p>
    <w:p w14:paraId="257A15C6" w14:textId="77777777" w:rsidR="00C206D1" w:rsidRDefault="00000000" w:rsidP="00507F04">
      <w:pPr>
        <w:pStyle w:val="ListParagraph"/>
        <w:tabs>
          <w:tab w:val="left" w:pos="450"/>
        </w:tabs>
        <w:ind w:left="360" w:right="36"/>
        <w:jc w:val="both"/>
        <w:rPr>
          <w:rFonts w:ascii="Calibri" w:hAnsi="Calibri" w:cs="Calibri"/>
          <w:color w:val="595959"/>
          <w:sz w:val="22"/>
          <w:szCs w:val="22"/>
        </w:rPr>
      </w:pPr>
    </w:p>
    <w:p w14:paraId="103F270F" w14:textId="1D567301" w:rsidR="00C206D1" w:rsidRPr="00507F04"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 xml:space="preserve">The </w:t>
      </w:r>
      <w:r>
        <w:rPr>
          <w:rFonts w:ascii="Calibri" w:hAnsi="Calibri" w:cs="Calibri"/>
          <w:color w:val="595959"/>
          <w:sz w:val="22"/>
          <w:szCs w:val="22"/>
        </w:rPr>
        <w:t>U.S. Department of Health and Human Services</w:t>
      </w:r>
      <w:r>
        <w:rPr>
          <w:rFonts w:ascii="Calibri" w:hAnsi="Calibri" w:cs="Calibri"/>
          <w:color w:val="595959"/>
          <w:sz w:val="22"/>
          <w:szCs w:val="22"/>
        </w:rPr>
        <w:t xml:space="preserve"> is expected to notify states on January 31</w:t>
      </w:r>
      <w:r w:rsidRPr="00507F04">
        <w:rPr>
          <w:rFonts w:ascii="Calibri" w:hAnsi="Calibri" w:cs="Calibri"/>
          <w:color w:val="595959"/>
          <w:sz w:val="22"/>
          <w:szCs w:val="22"/>
          <w:vertAlign w:val="superscript"/>
        </w:rPr>
        <w:t>st</w:t>
      </w:r>
      <w:r>
        <w:rPr>
          <w:rFonts w:ascii="Calibri" w:hAnsi="Calibri" w:cs="Calibri"/>
          <w:color w:val="595959"/>
          <w:sz w:val="22"/>
          <w:szCs w:val="22"/>
        </w:rPr>
        <w:t xml:space="preserve"> that the PHE is unwinding; this will be effective as of March 31</w:t>
      </w:r>
      <w:r w:rsidRPr="00507F04">
        <w:rPr>
          <w:rFonts w:ascii="Calibri" w:hAnsi="Calibri" w:cs="Calibri"/>
          <w:color w:val="595959"/>
          <w:sz w:val="22"/>
          <w:szCs w:val="22"/>
          <w:vertAlign w:val="superscript"/>
        </w:rPr>
        <w:t>st</w:t>
      </w:r>
      <w:r>
        <w:rPr>
          <w:rFonts w:ascii="Calibri" w:hAnsi="Calibri" w:cs="Calibri"/>
          <w:color w:val="595959"/>
          <w:sz w:val="22"/>
          <w:szCs w:val="22"/>
        </w:rPr>
        <w:t xml:space="preserve"> (or 60 days from HHS announcement).  </w:t>
      </w:r>
      <w:r>
        <w:rPr>
          <w:rFonts w:ascii="Calibri" w:hAnsi="Calibri" w:cs="Calibri"/>
          <w:color w:val="595959"/>
        </w:rPr>
        <w:t>O</w:t>
      </w:r>
      <w:r w:rsidRPr="00507F04">
        <w:rPr>
          <w:rFonts w:ascii="Calibri" w:hAnsi="Calibri" w:cs="Calibri"/>
          <w:color w:val="595959"/>
        </w:rPr>
        <w:t>nce this occurs, Ohio Medicaid will have 90 days from the dat</w:t>
      </w:r>
      <w:r w:rsidRPr="00507F04">
        <w:rPr>
          <w:rFonts w:ascii="Calibri" w:hAnsi="Calibri" w:cs="Calibri"/>
          <w:color w:val="595959"/>
        </w:rPr>
        <w:t xml:space="preserve">e of expiration to complete redeterminations and determine which enrollees are no longer eligible. </w:t>
      </w:r>
    </w:p>
    <w:p w14:paraId="6C6CF597" w14:textId="77777777" w:rsidR="00E84185" w:rsidRPr="00E84185" w:rsidRDefault="00000000" w:rsidP="00507F04">
      <w:pPr>
        <w:pStyle w:val="ListParagraph"/>
        <w:rPr>
          <w:rFonts w:ascii="Calibri" w:hAnsi="Calibri" w:cs="Calibri"/>
          <w:color w:val="595959"/>
          <w:sz w:val="22"/>
          <w:szCs w:val="22"/>
        </w:rPr>
      </w:pPr>
    </w:p>
    <w:p w14:paraId="05FD95EA" w14:textId="1C32D87C" w:rsidR="00E84185"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ODM, in conjunction with local JFS offices and other partners, will embark on a significant outreach campaign to connect these individuals to other coverag</w:t>
      </w:r>
      <w:r>
        <w:rPr>
          <w:rFonts w:ascii="Calibri" w:hAnsi="Calibri" w:cs="Calibri"/>
          <w:color w:val="595959"/>
          <w:sz w:val="22"/>
          <w:szCs w:val="22"/>
        </w:rPr>
        <w:t xml:space="preserve">e. We anticipate most of the redeterminations to result in adults (mostly Medicaid expansion, or Group VIII adults) losing coverage next year. However, this is expected to impact every population within Medicaid to some extent. </w:t>
      </w:r>
    </w:p>
    <w:p w14:paraId="7476EDF6" w14:textId="77777777" w:rsidR="00E84185" w:rsidRPr="00E84185" w:rsidRDefault="00000000" w:rsidP="00507F04">
      <w:pPr>
        <w:pStyle w:val="ListParagraph"/>
        <w:rPr>
          <w:rFonts w:ascii="Calibri" w:hAnsi="Calibri" w:cs="Calibri"/>
          <w:color w:val="595959"/>
          <w:sz w:val="22"/>
          <w:szCs w:val="22"/>
        </w:rPr>
      </w:pPr>
    </w:p>
    <w:p w14:paraId="65A7E130" w14:textId="74F88BFA" w:rsidR="00E84185" w:rsidRDefault="00000000" w:rsidP="00507F04">
      <w:pPr>
        <w:pStyle w:val="ListParagraph"/>
        <w:numPr>
          <w:ilvl w:val="0"/>
          <w:numId w:val="6"/>
        </w:numPr>
        <w:tabs>
          <w:tab w:val="left" w:pos="450"/>
        </w:tabs>
        <w:ind w:left="360" w:right="36"/>
        <w:jc w:val="both"/>
        <w:rPr>
          <w:rFonts w:ascii="Calibri" w:hAnsi="Calibri" w:cs="Calibri"/>
          <w:color w:val="595959"/>
          <w:sz w:val="22"/>
          <w:szCs w:val="22"/>
        </w:rPr>
      </w:pPr>
      <w:r>
        <w:rPr>
          <w:rFonts w:ascii="Calibri" w:hAnsi="Calibri" w:cs="Calibri"/>
          <w:color w:val="595959"/>
          <w:sz w:val="22"/>
          <w:szCs w:val="22"/>
        </w:rPr>
        <w:t xml:space="preserve">Medicaid enrollees should </w:t>
      </w:r>
      <w:r>
        <w:rPr>
          <w:rFonts w:ascii="Calibri" w:hAnsi="Calibri" w:cs="Calibri"/>
          <w:color w:val="595959"/>
          <w:sz w:val="22"/>
          <w:szCs w:val="22"/>
        </w:rPr>
        <w:t xml:space="preserve">be notified </w:t>
      </w:r>
      <w:r>
        <w:rPr>
          <w:rFonts w:ascii="Calibri" w:hAnsi="Calibri" w:cs="Calibri"/>
          <w:color w:val="595959"/>
          <w:sz w:val="22"/>
          <w:szCs w:val="22"/>
        </w:rPr>
        <w:t>later this</w:t>
      </w:r>
      <w:r>
        <w:rPr>
          <w:rFonts w:ascii="Calibri" w:hAnsi="Calibri" w:cs="Calibri"/>
          <w:color w:val="595959"/>
          <w:sz w:val="22"/>
          <w:szCs w:val="22"/>
        </w:rPr>
        <w:t xml:space="preserve"> year of this process and any potential changes to their eligibility. It is highly likely that some individuals receiving occupational therapy services under Medicaid could see a disruption in coverage when this process occurs. While </w:t>
      </w:r>
      <w:r>
        <w:rPr>
          <w:rFonts w:ascii="Calibri" w:hAnsi="Calibri" w:cs="Calibri"/>
          <w:color w:val="595959"/>
          <w:sz w:val="22"/>
          <w:szCs w:val="22"/>
        </w:rPr>
        <w:t xml:space="preserve">ODM will work to ensure </w:t>
      </w:r>
      <w:r>
        <w:rPr>
          <w:rFonts w:ascii="Calibri" w:hAnsi="Calibri" w:cs="Calibri"/>
          <w:color w:val="595959"/>
          <w:sz w:val="22"/>
          <w:szCs w:val="22"/>
        </w:rPr>
        <w:t xml:space="preserve">enrollees are notified, patients and providers will need to navigate this redetermination process next year. </w:t>
      </w:r>
    </w:p>
    <w:p w14:paraId="585F14E5" w14:textId="77777777" w:rsidR="00106EAD" w:rsidRPr="00366FBB" w:rsidRDefault="00000000" w:rsidP="00507F04">
      <w:pPr>
        <w:spacing w:after="0" w:line="240" w:lineRule="auto"/>
        <w:ind w:right="36"/>
        <w:jc w:val="both"/>
        <w:rPr>
          <w:rFonts w:hAnsi="Calibri" w:cs="Calibri"/>
          <w:b/>
          <w:color w:val="595959"/>
        </w:rPr>
      </w:pPr>
    </w:p>
    <w:p w14:paraId="2B0BADF3" w14:textId="22965404" w:rsidR="009E7EE7" w:rsidRPr="00366FBB" w:rsidRDefault="00000000" w:rsidP="00507F04">
      <w:pPr>
        <w:tabs>
          <w:tab w:val="left" w:pos="450"/>
        </w:tabs>
        <w:spacing w:after="0" w:line="240" w:lineRule="auto"/>
        <w:ind w:right="36"/>
        <w:jc w:val="both"/>
        <w:rPr>
          <w:rFonts w:hAnsi="Calibri" w:cs="Calibri"/>
          <w:color w:val="595959"/>
        </w:rPr>
      </w:pPr>
      <w:r w:rsidRPr="00366FBB">
        <w:rPr>
          <w:rFonts w:hAnsi="Calibri" w:cs="Calibri"/>
          <w:i/>
          <w:color w:val="595959"/>
        </w:rPr>
        <w:t>OOTA stands ready to assist members and licensees with navigating these changes. We are confident that the reforms underw</w:t>
      </w:r>
      <w:r w:rsidRPr="00366FBB">
        <w:rPr>
          <w:rFonts w:hAnsi="Calibri" w:cs="Calibri"/>
          <w:i/>
          <w:color w:val="595959"/>
        </w:rPr>
        <w:t>ay at the Ohio Department of Medicaid will result in a new system that eases administrative burdens and allows OT providers to better serve their patients. We value our partnership with Ohio Medicaid and look forward to continuing this important work as we</w:t>
      </w:r>
      <w:r w:rsidRPr="00366FBB">
        <w:rPr>
          <w:rFonts w:hAnsi="Calibri" w:cs="Calibri"/>
          <w:i/>
          <w:color w:val="595959"/>
        </w:rPr>
        <w:t xml:space="preserve">ll as future reforms to programs including MyCareOhio. </w:t>
      </w:r>
      <w:r w:rsidRPr="00366FBB">
        <w:rPr>
          <w:rFonts w:hAnsi="Calibri" w:cs="Calibri"/>
          <w:color w:val="595959"/>
        </w:rPr>
        <w:t xml:space="preserve"> </w:t>
      </w:r>
    </w:p>
    <w:p w14:paraId="3989BE6D" w14:textId="675D5F68" w:rsidR="002B498B" w:rsidRDefault="00000000" w:rsidP="00507F04">
      <w:pPr>
        <w:tabs>
          <w:tab w:val="left" w:pos="450"/>
        </w:tabs>
        <w:spacing w:after="0" w:line="240" w:lineRule="auto"/>
        <w:ind w:right="36"/>
        <w:jc w:val="both"/>
        <w:rPr>
          <w:rFonts w:hAnsi="Calibri" w:cs="Calibri"/>
          <w:color w:val="595959"/>
        </w:rPr>
      </w:pPr>
    </w:p>
    <w:p w14:paraId="04220432" w14:textId="77777777" w:rsidR="00570CEF" w:rsidRPr="00366FBB" w:rsidRDefault="00000000" w:rsidP="00507F04">
      <w:pPr>
        <w:tabs>
          <w:tab w:val="left" w:pos="450"/>
        </w:tabs>
        <w:spacing w:after="0" w:line="240" w:lineRule="auto"/>
        <w:ind w:right="36"/>
        <w:jc w:val="both"/>
        <w:rPr>
          <w:rFonts w:hAnsi="Calibri" w:cs="Calibri"/>
          <w:color w:val="595959"/>
        </w:rPr>
      </w:pPr>
    </w:p>
    <w:p w14:paraId="745B2626" w14:textId="77777777" w:rsidR="002B498B" w:rsidRPr="00FB6D2C" w:rsidRDefault="00000000" w:rsidP="00507F04">
      <w:pPr>
        <w:pBdr>
          <w:top w:val="single" w:sz="12" w:space="1" w:color="595959" w:themeColor="text1" w:themeTint="A6"/>
        </w:pBdr>
        <w:tabs>
          <w:tab w:val="left" w:pos="450"/>
        </w:tabs>
        <w:spacing w:after="0" w:line="240" w:lineRule="auto"/>
        <w:ind w:right="36"/>
        <w:jc w:val="both"/>
        <w:rPr>
          <w:rFonts w:hAnsi="Calibri" w:cs="Calibri"/>
          <w:b/>
          <w:color w:val="595959"/>
          <w:sz w:val="24"/>
          <w:szCs w:val="24"/>
        </w:rPr>
      </w:pPr>
      <w:r w:rsidRPr="00FB6D2C">
        <w:rPr>
          <w:rFonts w:hAnsi="Calibri" w:cs="Calibri"/>
          <w:b/>
          <w:color w:val="595959"/>
          <w:sz w:val="24"/>
          <w:szCs w:val="24"/>
        </w:rPr>
        <w:t>Becky Finni, DHS, OTR/L</w:t>
      </w:r>
      <w:r>
        <w:rPr>
          <w:rFonts w:hAnsi="Calibri" w:cs="Calibri"/>
          <w:b/>
          <w:color w:val="595959"/>
          <w:sz w:val="24"/>
          <w:szCs w:val="24"/>
        </w:rPr>
        <w:t>, RAC-CT, FAOTA</w:t>
      </w:r>
      <w:r w:rsidRPr="00FB6D2C">
        <w:rPr>
          <w:rFonts w:hAnsi="Calibri" w:cs="Calibri"/>
          <w:b/>
          <w:color w:val="595959"/>
          <w:sz w:val="24"/>
          <w:szCs w:val="24"/>
        </w:rPr>
        <w:t xml:space="preserve"> </w:t>
      </w:r>
      <w:r w:rsidRPr="00FB6D2C">
        <w:rPr>
          <w:rFonts w:hAnsi="Calibri" w:cs="Calibri"/>
          <w:b/>
          <w:color w:val="595959"/>
          <w:sz w:val="24"/>
          <w:szCs w:val="24"/>
        </w:rPr>
        <w:tab/>
      </w:r>
      <w:r w:rsidRPr="00FB6D2C">
        <w:rPr>
          <w:rFonts w:hAnsi="Calibri" w:cs="Calibri"/>
          <w:b/>
          <w:color w:val="595959"/>
          <w:sz w:val="24"/>
          <w:szCs w:val="24"/>
        </w:rPr>
        <w:tab/>
      </w:r>
      <w:r>
        <w:rPr>
          <w:rFonts w:hAnsi="Calibri" w:cs="Calibri"/>
          <w:b/>
          <w:color w:val="595959"/>
          <w:sz w:val="24"/>
          <w:szCs w:val="24"/>
        </w:rPr>
        <w:tab/>
        <w:t>Daniel Hurley</w:t>
      </w:r>
    </w:p>
    <w:p w14:paraId="67D375BD" w14:textId="77777777" w:rsidR="002B498B" w:rsidRPr="00FB6D2C" w:rsidRDefault="00000000" w:rsidP="00507F04">
      <w:pPr>
        <w:pBdr>
          <w:top w:val="single" w:sz="12" w:space="1" w:color="595959" w:themeColor="text1" w:themeTint="A6"/>
        </w:pBdr>
        <w:tabs>
          <w:tab w:val="left" w:pos="450"/>
        </w:tabs>
        <w:spacing w:after="0" w:line="240" w:lineRule="auto"/>
        <w:ind w:right="36"/>
        <w:jc w:val="both"/>
        <w:rPr>
          <w:rFonts w:hAnsi="Calibri" w:cs="Calibri"/>
          <w:b/>
          <w:color w:val="595959"/>
          <w:sz w:val="24"/>
          <w:szCs w:val="24"/>
        </w:rPr>
      </w:pPr>
      <w:r w:rsidRPr="00FB6D2C">
        <w:rPr>
          <w:rFonts w:hAnsi="Calibri" w:cs="Calibri"/>
          <w:i/>
          <w:color w:val="595959"/>
          <w:sz w:val="24"/>
          <w:szCs w:val="24"/>
        </w:rPr>
        <w:t>President</w:t>
      </w:r>
      <w:r w:rsidRPr="00FB6D2C">
        <w:rPr>
          <w:rFonts w:hAnsi="Calibri" w:cs="Calibri"/>
          <w:i/>
          <w:color w:val="595959"/>
          <w:sz w:val="24"/>
          <w:szCs w:val="24"/>
        </w:rPr>
        <w:tab/>
      </w:r>
      <w:r w:rsidRPr="00FB6D2C">
        <w:rPr>
          <w:rFonts w:hAnsi="Calibri" w:cs="Calibri"/>
          <w:b/>
          <w:color w:val="595959"/>
          <w:sz w:val="24"/>
          <w:szCs w:val="24"/>
        </w:rPr>
        <w:tab/>
      </w:r>
      <w:r w:rsidRPr="00FB6D2C">
        <w:rPr>
          <w:rFonts w:hAnsi="Calibri" w:cs="Calibri"/>
          <w:b/>
          <w:color w:val="595959"/>
          <w:sz w:val="24"/>
          <w:szCs w:val="24"/>
        </w:rPr>
        <w:tab/>
      </w:r>
      <w:r>
        <w:rPr>
          <w:rFonts w:hAnsi="Calibri" w:cs="Calibri"/>
          <w:b/>
          <w:color w:val="595959"/>
          <w:sz w:val="24"/>
          <w:szCs w:val="24"/>
        </w:rPr>
        <w:tab/>
        <w:t xml:space="preserve"> </w:t>
      </w:r>
      <w:r w:rsidRPr="00FB6D2C">
        <w:rPr>
          <w:rFonts w:hAnsi="Calibri" w:cs="Calibri"/>
          <w:b/>
          <w:color w:val="595959"/>
          <w:sz w:val="24"/>
          <w:szCs w:val="24"/>
        </w:rPr>
        <w:tab/>
      </w:r>
      <w:r w:rsidRPr="00FB6D2C">
        <w:rPr>
          <w:rFonts w:hAnsi="Calibri" w:cs="Calibri"/>
          <w:b/>
          <w:color w:val="595959"/>
          <w:sz w:val="24"/>
          <w:szCs w:val="24"/>
        </w:rPr>
        <w:tab/>
      </w:r>
      <w:r w:rsidRPr="00FB6D2C">
        <w:rPr>
          <w:rFonts w:hAnsi="Calibri" w:cs="Calibri"/>
          <w:b/>
          <w:color w:val="595959"/>
          <w:sz w:val="24"/>
          <w:szCs w:val="24"/>
        </w:rPr>
        <w:tab/>
      </w:r>
      <w:r w:rsidRPr="00FB6D2C">
        <w:rPr>
          <w:rFonts w:hAnsi="Calibri" w:cs="Calibri"/>
          <w:i/>
          <w:color w:val="595959"/>
          <w:sz w:val="24"/>
          <w:szCs w:val="24"/>
        </w:rPr>
        <w:t>Lobbyist</w:t>
      </w:r>
    </w:p>
    <w:p w14:paraId="3658D044" w14:textId="77777777" w:rsidR="002B498B" w:rsidRPr="00FB6D2C" w:rsidRDefault="00000000" w:rsidP="00507F04">
      <w:pPr>
        <w:tabs>
          <w:tab w:val="left" w:pos="450"/>
        </w:tabs>
        <w:spacing w:after="0" w:line="240" w:lineRule="auto"/>
        <w:ind w:right="36"/>
        <w:jc w:val="both"/>
        <w:rPr>
          <w:rFonts w:hAnsi="Calibri" w:cs="Calibri"/>
          <w:color w:val="595959"/>
          <w:sz w:val="24"/>
          <w:szCs w:val="24"/>
        </w:rPr>
      </w:pPr>
      <w:r w:rsidRPr="00FB6D2C">
        <w:rPr>
          <w:rFonts w:hAnsi="Calibri" w:cs="Calibri"/>
          <w:color w:val="595959"/>
          <w:sz w:val="24"/>
          <w:szCs w:val="24"/>
        </w:rPr>
        <w:t xml:space="preserve">(513) 205-2634    </w:t>
      </w:r>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r>
        <w:rPr>
          <w:rFonts w:hAnsi="Calibri" w:cs="Calibri"/>
          <w:color w:val="595959"/>
          <w:sz w:val="24"/>
          <w:szCs w:val="24"/>
        </w:rPr>
        <w:tab/>
        <w:t xml:space="preserve">(937) 572-3422   </w:t>
      </w:r>
    </w:p>
    <w:p w14:paraId="7C21D8DE" w14:textId="2807F8B5" w:rsidR="002B498B" w:rsidRPr="002B498B" w:rsidRDefault="00000000" w:rsidP="00507F04">
      <w:pPr>
        <w:tabs>
          <w:tab w:val="left" w:pos="450"/>
        </w:tabs>
        <w:spacing w:after="0" w:line="240" w:lineRule="auto"/>
        <w:ind w:right="36"/>
        <w:jc w:val="both"/>
        <w:rPr>
          <w:rFonts w:hAnsi="Calibri" w:cs="Calibri"/>
          <w:color w:val="595959"/>
          <w:sz w:val="24"/>
          <w:szCs w:val="24"/>
        </w:rPr>
      </w:pPr>
      <w:hyperlink r:id="rId7" w:history="1">
        <w:r w:rsidRPr="00812994">
          <w:rPr>
            <w:rStyle w:val="Hyperlink"/>
            <w:rFonts w:ascii="Calibri" w:hAnsi="Calibri" w:cs="Calibri"/>
            <w:sz w:val="24"/>
            <w:szCs w:val="24"/>
          </w:rPr>
          <w:t>rebecca.finni@gmail.com</w:t>
        </w:r>
      </w:hyperlink>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r w:rsidRPr="00FB6D2C">
        <w:rPr>
          <w:rFonts w:hAnsi="Calibri" w:cs="Calibri"/>
          <w:color w:val="595959"/>
          <w:sz w:val="24"/>
          <w:szCs w:val="24"/>
        </w:rPr>
        <w:tab/>
      </w:r>
      <w:hyperlink r:id="rId8" w:history="1">
        <w:r w:rsidRPr="00812994">
          <w:rPr>
            <w:rStyle w:val="Hyperlink"/>
            <w:rFonts w:ascii="Calibri" w:hAnsi="Calibri" w:cs="Calibri"/>
            <w:sz w:val="24"/>
            <w:szCs w:val="24"/>
          </w:rPr>
          <w:t>dhurley@capitol-consulting.net</w:t>
        </w:r>
      </w:hyperlink>
      <w:r>
        <w:rPr>
          <w:rFonts w:hAnsi="Calibri" w:cs="Calibri"/>
          <w:color w:val="595959"/>
          <w:sz w:val="24"/>
          <w:szCs w:val="24"/>
        </w:rPr>
        <w:tab/>
        <w:t xml:space="preserve"> </w:t>
      </w:r>
    </w:p>
    <w:sectPr w:rsidR="002B498B" w:rsidRPr="002B498B" w:rsidSect="00A96716">
      <w:pgSz w:w="12240" w:h="15840"/>
      <w:pgMar w:top="1008" w:right="1008" w:bottom="1008" w:left="1008" w:header="720" w:footer="720" w:gutter="0"/>
      <w:pgBorders w:offsetFrom="page">
        <w:top w:val="single" w:sz="18" w:space="24" w:color="55A49F"/>
        <w:left w:val="single" w:sz="18" w:space="24" w:color="55A49F"/>
        <w:bottom w:val="single" w:sz="18" w:space="24" w:color="55A49F"/>
        <w:right w:val="single" w:sz="18" w:space="24" w:color="55A49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509"/>
    <w:multiLevelType w:val="hybridMultilevel"/>
    <w:tmpl w:val="2A22CB06"/>
    <w:lvl w:ilvl="0" w:tplc="46E2DAD6">
      <w:start w:val="1"/>
      <w:numFmt w:val="decimal"/>
      <w:lvlText w:val="%1."/>
      <w:lvlJc w:val="left"/>
      <w:pPr>
        <w:ind w:left="720" w:hanging="360"/>
      </w:pPr>
    </w:lvl>
    <w:lvl w:ilvl="1" w:tplc="BBDA2D34">
      <w:start w:val="1"/>
      <w:numFmt w:val="decimal"/>
      <w:lvlText w:val="%2."/>
      <w:lvlJc w:val="left"/>
      <w:pPr>
        <w:ind w:left="1440" w:hanging="1080"/>
      </w:pPr>
    </w:lvl>
    <w:lvl w:ilvl="2" w:tplc="90C42614">
      <w:start w:val="1"/>
      <w:numFmt w:val="decimal"/>
      <w:lvlText w:val="%3."/>
      <w:lvlJc w:val="left"/>
      <w:pPr>
        <w:ind w:left="2160" w:hanging="1980"/>
      </w:pPr>
    </w:lvl>
    <w:lvl w:ilvl="3" w:tplc="42DA1194">
      <w:start w:val="1"/>
      <w:numFmt w:val="decimal"/>
      <w:lvlText w:val="%4."/>
      <w:lvlJc w:val="left"/>
      <w:pPr>
        <w:ind w:left="2880" w:hanging="2520"/>
      </w:pPr>
    </w:lvl>
    <w:lvl w:ilvl="4" w:tplc="AA16AA20">
      <w:start w:val="1"/>
      <w:numFmt w:val="decimal"/>
      <w:lvlText w:val="%5."/>
      <w:lvlJc w:val="left"/>
      <w:pPr>
        <w:ind w:left="3600" w:hanging="3240"/>
      </w:pPr>
    </w:lvl>
    <w:lvl w:ilvl="5" w:tplc="0B0C3BBC">
      <w:start w:val="1"/>
      <w:numFmt w:val="decimal"/>
      <w:lvlText w:val="%6."/>
      <w:lvlJc w:val="left"/>
      <w:pPr>
        <w:ind w:left="4320" w:hanging="4140"/>
      </w:pPr>
    </w:lvl>
    <w:lvl w:ilvl="6" w:tplc="FCCA75C6">
      <w:start w:val="1"/>
      <w:numFmt w:val="decimal"/>
      <w:lvlText w:val="%7."/>
      <w:lvlJc w:val="left"/>
      <w:pPr>
        <w:ind w:left="5040" w:hanging="4680"/>
      </w:pPr>
    </w:lvl>
    <w:lvl w:ilvl="7" w:tplc="8F6E1740">
      <w:start w:val="1"/>
      <w:numFmt w:val="decimal"/>
      <w:lvlText w:val="%8."/>
      <w:lvlJc w:val="left"/>
      <w:pPr>
        <w:ind w:left="5760" w:hanging="5400"/>
      </w:pPr>
    </w:lvl>
    <w:lvl w:ilvl="8" w:tplc="4BDA49DA">
      <w:start w:val="1"/>
      <w:numFmt w:val="decimal"/>
      <w:lvlText w:val="%9."/>
      <w:lvlJc w:val="left"/>
      <w:pPr>
        <w:ind w:left="6480" w:hanging="6300"/>
      </w:pPr>
    </w:lvl>
  </w:abstractNum>
  <w:abstractNum w:abstractNumId="1" w15:restartNumberingAfterBreak="0">
    <w:nsid w:val="36215A2B"/>
    <w:multiLevelType w:val="hybridMultilevel"/>
    <w:tmpl w:val="D1507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F4304"/>
    <w:multiLevelType w:val="hybridMultilevel"/>
    <w:tmpl w:val="5B1CB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4709"/>
    <w:multiLevelType w:val="hybridMultilevel"/>
    <w:tmpl w:val="E02A3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80D5B"/>
    <w:multiLevelType w:val="hybridMultilevel"/>
    <w:tmpl w:val="2AC2C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7654EB"/>
    <w:multiLevelType w:val="hybridMultilevel"/>
    <w:tmpl w:val="FE1E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700691">
    <w:abstractNumId w:val="4"/>
  </w:num>
  <w:num w:numId="2" w16cid:durableId="1696342699">
    <w:abstractNumId w:val="4"/>
  </w:num>
  <w:num w:numId="3" w16cid:durableId="395589421">
    <w:abstractNumId w:val="1"/>
  </w:num>
  <w:num w:numId="4" w16cid:durableId="34741293">
    <w:abstractNumId w:val="2"/>
  </w:num>
  <w:num w:numId="5" w16cid:durableId="2120711108">
    <w:abstractNumId w:val="3"/>
  </w:num>
  <w:num w:numId="6" w16cid:durableId="1506289652">
    <w:abstractNumId w:val="5"/>
  </w:num>
  <w:num w:numId="7" w16cid:durableId="68972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8C"/>
    <w:rsid w:val="00011A27"/>
    <w:rsid w:val="00381FBA"/>
    <w:rsid w:val="007A61B1"/>
    <w:rsid w:val="0094214D"/>
    <w:rsid w:val="00D4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CFD2"/>
  <w15:docId w15:val="{36BA548E-3A8F-4C43-8C64-2139282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86"/>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86"/>
    <w:rPr>
      <w:rFonts w:ascii="Tahoma" w:hAnsi="Tahoma" w:cs="Tahoma"/>
      <w:sz w:val="16"/>
      <w:szCs w:val="16"/>
    </w:rPr>
  </w:style>
  <w:style w:type="paragraph" w:styleId="BodyText2">
    <w:name w:val="Body Text 2"/>
    <w:basedOn w:val="Normal"/>
    <w:link w:val="BodyText2Char"/>
    <w:uiPriority w:val="99"/>
    <w:unhideWhenUsed/>
    <w:rsid w:val="0074381B"/>
    <w:pPr>
      <w:spacing w:after="120" w:line="480" w:lineRule="auto"/>
    </w:pPr>
    <w:rPr>
      <w:rFonts w:eastAsiaTheme="minorEastAsia" w:hAnsi="Calibri" w:cs="Calibri"/>
    </w:rPr>
  </w:style>
  <w:style w:type="character" w:customStyle="1" w:styleId="BodyText2Char">
    <w:name w:val="Body Text 2 Char"/>
    <w:basedOn w:val="DefaultParagraphFont"/>
    <w:link w:val="BodyText2"/>
    <w:uiPriority w:val="99"/>
    <w:rsid w:val="0074381B"/>
    <w:rPr>
      <w:rFonts w:ascii="Calibri" w:eastAsiaTheme="minorEastAsia" w:hAnsi="Calibri" w:cs="Calibri"/>
    </w:rPr>
  </w:style>
  <w:style w:type="character" w:styleId="Hyperlink">
    <w:name w:val="Hyperlink"/>
    <w:basedOn w:val="DefaultParagraphFont"/>
    <w:uiPriority w:val="99"/>
    <w:rsid w:val="0031798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F5233F"/>
    <w:rPr>
      <w:sz w:val="16"/>
      <w:szCs w:val="16"/>
    </w:rPr>
  </w:style>
  <w:style w:type="paragraph" w:styleId="CommentText">
    <w:name w:val="annotation text"/>
    <w:basedOn w:val="Normal"/>
    <w:link w:val="CommentTextChar"/>
    <w:uiPriority w:val="99"/>
    <w:semiHidden/>
    <w:unhideWhenUsed/>
    <w:rsid w:val="00F5233F"/>
    <w:pPr>
      <w:spacing w:line="240" w:lineRule="auto"/>
    </w:pPr>
    <w:rPr>
      <w:sz w:val="20"/>
      <w:szCs w:val="20"/>
    </w:rPr>
  </w:style>
  <w:style w:type="character" w:customStyle="1" w:styleId="CommentTextChar">
    <w:name w:val="Comment Text Char"/>
    <w:basedOn w:val="DefaultParagraphFont"/>
    <w:link w:val="CommentText"/>
    <w:uiPriority w:val="99"/>
    <w:semiHidden/>
    <w:rsid w:val="00F5233F"/>
    <w:rPr>
      <w:sz w:val="20"/>
      <w:szCs w:val="20"/>
    </w:rPr>
  </w:style>
  <w:style w:type="paragraph" w:styleId="CommentSubject">
    <w:name w:val="annotation subject"/>
    <w:basedOn w:val="CommentText"/>
    <w:next w:val="CommentText"/>
    <w:link w:val="CommentSubjectChar"/>
    <w:uiPriority w:val="99"/>
    <w:semiHidden/>
    <w:unhideWhenUsed/>
    <w:rsid w:val="00F5233F"/>
    <w:rPr>
      <w:b/>
      <w:bCs/>
    </w:rPr>
  </w:style>
  <w:style w:type="character" w:customStyle="1" w:styleId="CommentSubjectChar">
    <w:name w:val="Comment Subject Char"/>
    <w:basedOn w:val="CommentTextChar"/>
    <w:link w:val="CommentSubject"/>
    <w:uiPriority w:val="99"/>
    <w:semiHidden/>
    <w:rsid w:val="00F5233F"/>
    <w:rPr>
      <w:b/>
      <w:bCs/>
      <w:sz w:val="20"/>
      <w:szCs w:val="20"/>
    </w:rPr>
  </w:style>
  <w:style w:type="character" w:customStyle="1" w:styleId="UnresolvedMention1">
    <w:name w:val="Unresolved Mention1"/>
    <w:basedOn w:val="DefaultParagraphFont"/>
    <w:uiPriority w:val="99"/>
    <w:semiHidden/>
    <w:unhideWhenUsed/>
    <w:rsid w:val="00F6097E"/>
    <w:rPr>
      <w:color w:val="605E5C"/>
      <w:shd w:val="clear" w:color="auto" w:fill="E1DFDD"/>
    </w:rPr>
  </w:style>
  <w:style w:type="character" w:styleId="FollowedHyperlink">
    <w:name w:val="FollowedHyperlink"/>
    <w:basedOn w:val="DefaultParagraphFont"/>
    <w:uiPriority w:val="99"/>
    <w:semiHidden/>
    <w:unhideWhenUsed/>
    <w:rsid w:val="009E7EE7"/>
    <w:rPr>
      <w:color w:val="800080"/>
      <w:u w:val="single"/>
    </w:rPr>
  </w:style>
  <w:style w:type="character" w:styleId="UnresolvedMention">
    <w:name w:val="Unresolved Mention"/>
    <w:basedOn w:val="DefaultParagraphFont"/>
    <w:uiPriority w:val="99"/>
    <w:semiHidden/>
    <w:unhideWhenUsed/>
    <w:rsid w:val="003A1392"/>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qowt-font5-calibri">
    <w:name w:val="qowt-font5-calibri"/>
    <w:basedOn w:val="DefaultParagraphFont"/>
    <w:rsid w:val="007A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urley@capitol-consulting.net" TargetMode="External"/><Relationship Id="rId3" Type="http://schemas.openxmlformats.org/officeDocument/2006/relationships/styles" Target="styles.xml"/><Relationship Id="rId7" Type="http://schemas.openxmlformats.org/officeDocument/2006/relationships/hyperlink" Target="mailto:rebecca.fin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1C42-FC1E-D34C-82C4-052FE562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Rebecca L. Finni</cp:lastModifiedBy>
  <cp:revision>14</cp:revision>
  <cp:lastPrinted>2021-09-24T16:26:00Z</cp:lastPrinted>
  <dcterms:created xsi:type="dcterms:W3CDTF">2022-09-23T11:37:00Z</dcterms:created>
  <dcterms:modified xsi:type="dcterms:W3CDTF">2023-01-20T16:00:00Z</dcterms:modified>
</cp:coreProperties>
</file>